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8AD8" w14:textId="77777777" w:rsidR="00B9009F" w:rsidRPr="00436CC6" w:rsidRDefault="00B9009F">
      <w:pPr>
        <w:rPr>
          <w:rFonts w:ascii="Calibri" w:eastAsia="Yu Gothic UI" w:hAnsi="Calibri" w:cs="Calibri"/>
          <w:b/>
          <w:bCs/>
          <w:i/>
          <w:iCs/>
          <w:smallCaps/>
        </w:rPr>
      </w:pPr>
    </w:p>
    <w:p w14:paraId="7B415835" w14:textId="516E0F90" w:rsidR="00B9009F" w:rsidRDefault="004F29D2">
      <w:pPr>
        <w:rPr>
          <w:rFonts w:ascii="Calibri" w:eastAsia="Yu Gothic UI" w:hAnsi="Calibri" w:cs="Calibri"/>
          <w:b/>
          <w:bCs/>
          <w:i/>
          <w:iCs/>
          <w:smallCaps/>
          <w:sz w:val="32"/>
          <w:szCs w:val="32"/>
        </w:rPr>
      </w:pPr>
      <w:r>
        <w:rPr>
          <w:rFonts w:ascii="Calibri" w:eastAsia="Yu Gothic UI" w:hAnsi="Calibri" w:cs="Calibri"/>
          <w:b/>
          <w:bCs/>
          <w:i/>
          <w:iCs/>
          <w:smallCaps/>
          <w:sz w:val="32"/>
          <w:szCs w:val="32"/>
        </w:rPr>
        <w:t>Jarron Magallanes, BCD, LCSW-R</w:t>
      </w:r>
      <w:r w:rsidR="00B80C71">
        <w:rPr>
          <w:rFonts w:ascii="Calibri" w:eastAsia="Yu Gothic UI" w:hAnsi="Calibri" w:cs="Calibri"/>
          <w:b/>
          <w:bCs/>
          <w:i/>
          <w:iCs/>
          <w:smallCaps/>
          <w:sz w:val="32"/>
          <w:szCs w:val="32"/>
        </w:rPr>
        <w:t>, SEP</w:t>
      </w:r>
    </w:p>
    <w:p w14:paraId="0657D983" w14:textId="267516AB" w:rsidR="00B80C71" w:rsidRPr="00B80C71" w:rsidRDefault="00B80C71">
      <w:pPr>
        <w:rPr>
          <w:rFonts w:ascii="Calibri" w:eastAsia="Yu Gothic UI" w:hAnsi="Calibri" w:cs="Calibri"/>
          <w:sz w:val="32"/>
          <w:szCs w:val="32"/>
        </w:rPr>
      </w:pPr>
      <w:r>
        <w:rPr>
          <w:rFonts w:ascii="Calibri" w:eastAsia="Yu Gothic UI" w:hAnsi="Calibri" w:cs="Calibri"/>
          <w:i/>
          <w:iCs/>
          <w:smallCaps/>
          <w:sz w:val="32"/>
          <w:szCs w:val="32"/>
        </w:rPr>
        <w:t>Somatic Experiencing® Practitioner</w:t>
      </w:r>
    </w:p>
    <w:p w14:paraId="14E1DDFF" w14:textId="77777777" w:rsidR="00B9009F" w:rsidRPr="00436CC6" w:rsidRDefault="004F29D2">
      <w:pPr>
        <w:spacing w:line="57" w:lineRule="exact"/>
        <w:rPr>
          <w:rFonts w:ascii="Calibri" w:eastAsia="Yu Gothic UI" w:hAnsi="Calibri" w:cs="Calibri"/>
        </w:rPr>
      </w:pPr>
      <w:r>
        <w:rPr>
          <w:rFonts w:ascii="Calibri" w:hAnsi="Calibri" w:cs="Calibri"/>
          <w:noProof/>
        </w:rPr>
        <mc:AlternateContent>
          <mc:Choice Requires="wps">
            <w:drawing>
              <wp:anchor distT="0" distB="0" distL="114300" distR="114300" simplePos="0" relativeHeight="251657728" behindDoc="1" locked="1" layoutInCell="0" allowOverlap="1" wp14:anchorId="57FF12C3">
                <wp:simplePos x="0" y="0"/>
                <wp:positionH relativeFrom="page">
                  <wp:posOffset>822960</wp:posOffset>
                </wp:positionH>
                <wp:positionV relativeFrom="paragraph">
                  <wp:posOffset>0</wp:posOffset>
                </wp:positionV>
                <wp:extent cx="612648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648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97695" id="Rectangle 2" o:spid="_x0000_s1026" style="position:absolute;margin-left:64.8pt;margin-top:0;width:482.4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" o:allowincell="f" fillcolor="black" stroked="f" strokeweight="0">
                <v:path arrowok="t"/>
                <w10:wrap anchorx="page"/>
                <w10:anchorlock/>
              </v:rect>
            </w:pict>
          </mc:Fallback>
        </mc:AlternateContent>
      </w:r>
    </w:p>
    <w:p w14:paraId="380E331D" w14:textId="4FBA019E" w:rsidR="00B9009F" w:rsidRPr="00436CC6" w:rsidRDefault="00B9009F">
      <w:pPr>
        <w:tabs>
          <w:tab w:val="right" w:pos="9648"/>
        </w:tabs>
        <w:rPr>
          <w:rFonts w:ascii="Calibri" w:eastAsia="Yu Gothic UI" w:hAnsi="Calibri" w:cs="Calibri"/>
          <w:i/>
          <w:iCs/>
        </w:rPr>
      </w:pPr>
      <w:r w:rsidRPr="00436CC6">
        <w:rPr>
          <w:rFonts w:ascii="Calibri" w:eastAsia="Yu Gothic UI" w:hAnsi="Calibri" w:cs="Calibri"/>
          <w:i/>
          <w:iCs/>
        </w:rPr>
        <w:t xml:space="preserve">Phone: </w:t>
      </w:r>
      <w:r w:rsidR="004F29D2">
        <w:rPr>
          <w:rFonts w:ascii="Calibri" w:eastAsia="Yu Gothic UI" w:hAnsi="Calibri" w:cs="Calibri"/>
          <w:i/>
          <w:iCs/>
        </w:rPr>
        <w:t>917-239-6149</w:t>
      </w:r>
      <w:r w:rsidRPr="00436CC6">
        <w:rPr>
          <w:rFonts w:ascii="Calibri" w:eastAsia="Yu Gothic UI" w:hAnsi="Calibri" w:cs="Calibri"/>
          <w:i/>
          <w:iCs/>
        </w:rPr>
        <w:tab/>
      </w:r>
      <w:r w:rsidR="004F29D2">
        <w:rPr>
          <w:rFonts w:ascii="Calibri" w:eastAsia="Yu Gothic UI" w:hAnsi="Calibri" w:cs="Calibri"/>
          <w:i/>
          <w:iCs/>
        </w:rPr>
        <w:t>300 Mercer Street 11E</w:t>
      </w:r>
    </w:p>
    <w:p w14:paraId="13CBB136" w14:textId="0829F520" w:rsidR="00B9009F" w:rsidRPr="00436CC6" w:rsidRDefault="00B9009F">
      <w:pPr>
        <w:jc w:val="right"/>
        <w:rPr>
          <w:rFonts w:ascii="Calibri" w:eastAsia="Yu Gothic UI" w:hAnsi="Calibri" w:cs="Calibri"/>
          <w:i/>
          <w:iCs/>
        </w:rPr>
      </w:pPr>
      <w:r w:rsidRPr="00436CC6">
        <w:rPr>
          <w:rFonts w:ascii="Calibri" w:eastAsia="Yu Gothic UI" w:hAnsi="Calibri" w:cs="Calibri"/>
          <w:i/>
          <w:iCs/>
        </w:rPr>
        <w:t>New York, NY 100</w:t>
      </w:r>
      <w:r w:rsidR="004F29D2">
        <w:rPr>
          <w:rFonts w:ascii="Calibri" w:eastAsia="Yu Gothic UI" w:hAnsi="Calibri" w:cs="Calibri"/>
          <w:i/>
          <w:iCs/>
        </w:rPr>
        <w:t>03</w:t>
      </w:r>
    </w:p>
    <w:p w14:paraId="085A17A6" w14:textId="77777777" w:rsidR="00B9009F" w:rsidRPr="00436CC6" w:rsidRDefault="00B9009F">
      <w:pPr>
        <w:jc w:val="right"/>
        <w:rPr>
          <w:rFonts w:ascii="Calibri" w:eastAsia="Yu Gothic UI" w:hAnsi="Calibri" w:cs="Calibri"/>
        </w:rPr>
      </w:pPr>
    </w:p>
    <w:p w14:paraId="0349E32C" w14:textId="35948459" w:rsidR="00B9009F" w:rsidRPr="00436CC6" w:rsidRDefault="00B9009F">
      <w:pPr>
        <w:jc w:val="center"/>
        <w:rPr>
          <w:rFonts w:ascii="Calibri" w:eastAsia="Yu Gothic UI" w:hAnsi="Calibri" w:cs="Calibri"/>
        </w:rPr>
      </w:pPr>
      <w:r w:rsidRPr="00436CC6">
        <w:rPr>
          <w:rFonts w:ascii="Calibri" w:eastAsia="Yu Gothic UI" w:hAnsi="Calibri" w:cs="Calibri"/>
          <w:i/>
          <w:iCs/>
        </w:rPr>
        <w:t>Somatic Experiencing</w:t>
      </w:r>
      <w:r w:rsidR="004F29D2">
        <w:rPr>
          <w:rFonts w:ascii="Calibri" w:eastAsia="Yu Gothic UI" w:hAnsi="Calibri" w:cs="Calibri"/>
          <w:i/>
          <w:iCs/>
        </w:rPr>
        <w:t>®</w:t>
      </w:r>
      <w:r w:rsidRPr="00436CC6">
        <w:rPr>
          <w:rFonts w:ascii="Calibri" w:eastAsia="Yu Gothic UI" w:hAnsi="Calibri" w:cs="Calibri"/>
          <w:i/>
          <w:iCs/>
        </w:rPr>
        <w:t xml:space="preserve"> Informed Consent</w:t>
      </w:r>
    </w:p>
    <w:p w14:paraId="449CB460" w14:textId="77777777" w:rsidR="00B9009F" w:rsidRPr="00436CC6" w:rsidRDefault="00B9009F">
      <w:pPr>
        <w:rPr>
          <w:rFonts w:ascii="Calibri" w:eastAsia="Yu Gothic UI" w:hAnsi="Calibri" w:cs="Calibri"/>
        </w:rPr>
      </w:pPr>
    </w:p>
    <w:p w14:paraId="4AC092DB" w14:textId="77777777" w:rsidR="00B9009F" w:rsidRPr="00436CC6" w:rsidRDefault="00B9009F">
      <w:pPr>
        <w:rPr>
          <w:rFonts w:ascii="Calibri" w:eastAsia="Yu Gothic UI" w:hAnsi="Calibri" w:cs="Calibri"/>
        </w:rPr>
      </w:pPr>
    </w:p>
    <w:p w14:paraId="58CEAD14" w14:textId="0EBA703B" w:rsidR="00B9009F" w:rsidRPr="00436CC6" w:rsidRDefault="00B9009F">
      <w:pPr>
        <w:rPr>
          <w:rFonts w:ascii="Calibri" w:eastAsia="Yu Gothic UI" w:hAnsi="Calibri" w:cs="Calibri"/>
        </w:rPr>
      </w:pPr>
      <w:r w:rsidRPr="00436CC6">
        <w:rPr>
          <w:rFonts w:ascii="Calibri" w:eastAsia="Yu Gothic UI" w:hAnsi="Calibri" w:cs="Calibri"/>
        </w:rPr>
        <w:t>When appropriate, and according to my clinical judgment, I may propose the use of Somatic Experiencing</w:t>
      </w:r>
      <w:r w:rsidR="00BF2F53">
        <w:rPr>
          <w:rFonts w:ascii="Calibri" w:eastAsia="Yu Gothic UI" w:hAnsi="Calibri" w:cs="Calibri"/>
        </w:rPr>
        <w:t>®</w:t>
      </w:r>
      <w:r w:rsidRPr="00436CC6">
        <w:rPr>
          <w:rFonts w:ascii="Calibri" w:eastAsia="Yu Gothic UI" w:hAnsi="Calibri" w:cs="Calibri"/>
        </w:rPr>
        <w:t xml:space="preserve"> (SE) in our work together. SE</w:t>
      </w:r>
      <w:r w:rsidR="00BF2F53" w:rsidRPr="00BF2F53">
        <w:rPr>
          <w:rFonts w:ascii="Calibri" w:eastAsia="Yu Gothic UI" w:hAnsi="Calibri" w:cs="Calibri"/>
          <w:vertAlign w:val="superscript"/>
        </w:rPr>
        <w:t>TM</w:t>
      </w:r>
      <w:r w:rsidRPr="00436CC6">
        <w:rPr>
          <w:rFonts w:ascii="Calibri" w:eastAsia="Yu Gothic UI" w:hAnsi="Calibri" w:cs="Calibri"/>
        </w:rPr>
        <w:t xml:space="preserve"> is a short-term naturalistic approach to the resolution and healing of trauma developed by Dr. Peter Levine and is supported by research. It is based upon the observation that wild prey animals, though threatened routinely, are rarely traumatized. Animals in the wild utilize innate mechanisms to regulate and discharge the high levels of energy arousal associated with defensive survival behaviors. These mechanisms provide animals with a built-in immunity</w:t>
      </w:r>
      <w:r w:rsidR="007A0705">
        <w:rPr>
          <w:rFonts w:ascii="Calibri" w:eastAsia="Yu Gothic UI" w:hAnsi="Calibri" w:cs="Calibri"/>
        </w:rPr>
        <w:t xml:space="preserve"> </w:t>
      </w:r>
      <w:r w:rsidRPr="00436CC6">
        <w:rPr>
          <w:rFonts w:ascii="Calibri" w:eastAsia="Yu Gothic UI" w:hAnsi="Calibri" w:cs="Calibri"/>
        </w:rPr>
        <w:t>to trauma that enables them to return to normal in the aftermath of highly charged</w:t>
      </w:r>
      <w:r w:rsidR="007A0705">
        <w:rPr>
          <w:rFonts w:ascii="Calibri" w:eastAsia="Yu Gothic UI" w:hAnsi="Calibri" w:cs="Calibri"/>
        </w:rPr>
        <w:t xml:space="preserve"> </w:t>
      </w:r>
      <w:r w:rsidRPr="00436CC6">
        <w:rPr>
          <w:rFonts w:ascii="Calibri" w:eastAsia="Yu Gothic UI" w:hAnsi="Calibri" w:cs="Calibri"/>
        </w:rPr>
        <w:t xml:space="preserve">life-threatening experiences. </w:t>
      </w:r>
    </w:p>
    <w:p w14:paraId="0BD2CA16" w14:textId="77777777" w:rsidR="00B9009F" w:rsidRPr="00436CC6" w:rsidRDefault="00B9009F">
      <w:pPr>
        <w:rPr>
          <w:rFonts w:ascii="Calibri" w:eastAsia="Yu Gothic UI" w:hAnsi="Calibri" w:cs="Calibri"/>
        </w:rPr>
      </w:pPr>
    </w:p>
    <w:p w14:paraId="309F5E19" w14:textId="77777777" w:rsidR="00B9009F" w:rsidRPr="00436CC6" w:rsidRDefault="00B9009F">
      <w:pPr>
        <w:rPr>
          <w:rFonts w:ascii="Calibri" w:eastAsia="Yu Gothic UI" w:hAnsi="Calibri" w:cs="Calibri"/>
        </w:rPr>
      </w:pPr>
      <w:r w:rsidRPr="00436CC6">
        <w:rPr>
          <w:rFonts w:ascii="Calibri" w:eastAsia="Yu Gothic UI" w:hAnsi="Calibri" w:cs="Calibri"/>
        </w:rPr>
        <w:t>SE employs awareness of body sensation to help people "renegotiate" and heal rather than re-live or re-enact trauma. SE's guidance of the bodily "felt sense," allows the highly aroused survival energies to be safely experienced and gradually discharged.</w:t>
      </w:r>
    </w:p>
    <w:p w14:paraId="6CE9B015" w14:textId="77777777" w:rsidR="00B9009F" w:rsidRPr="00436CC6" w:rsidRDefault="00B9009F">
      <w:pPr>
        <w:rPr>
          <w:rFonts w:ascii="Calibri" w:eastAsia="Yu Gothic UI" w:hAnsi="Calibri" w:cs="Calibri"/>
        </w:rPr>
      </w:pPr>
    </w:p>
    <w:p w14:paraId="5C150F03" w14:textId="77777777" w:rsidR="00B9009F" w:rsidRPr="004D07C4" w:rsidRDefault="00B9009F">
      <w:pPr>
        <w:rPr>
          <w:rFonts w:ascii="Calibri" w:eastAsia="Yu Gothic UI" w:hAnsi="Calibri" w:cs="Calibri"/>
          <w:b/>
          <w:bCs/>
        </w:rPr>
      </w:pPr>
      <w:r w:rsidRPr="004D07C4">
        <w:rPr>
          <w:rFonts w:ascii="Calibri" w:eastAsia="Yu Gothic UI" w:hAnsi="Calibri" w:cs="Calibri"/>
          <w:b/>
          <w:bCs/>
        </w:rPr>
        <w:t>SE may employ supportive, containing touch in support of the renegotiation process.</w:t>
      </w:r>
    </w:p>
    <w:p w14:paraId="2EEDC9D2" w14:textId="77777777" w:rsidR="00B9009F" w:rsidRPr="00436CC6" w:rsidRDefault="00B9009F">
      <w:pPr>
        <w:rPr>
          <w:rFonts w:ascii="Calibri" w:eastAsia="Yu Gothic UI" w:hAnsi="Calibri" w:cs="Calibri"/>
        </w:rPr>
      </w:pPr>
    </w:p>
    <w:p w14:paraId="73644E0F" w14:textId="03FED2B8" w:rsidR="00B9009F" w:rsidRPr="00436CC6" w:rsidRDefault="00B9009F">
      <w:pPr>
        <w:rPr>
          <w:rFonts w:ascii="Calibri" w:eastAsia="Yu Gothic UI" w:hAnsi="Calibri" w:cs="Calibri"/>
        </w:rPr>
      </w:pPr>
      <w:r w:rsidRPr="00436CC6">
        <w:rPr>
          <w:rFonts w:ascii="Calibri" w:eastAsia="Yu Gothic UI" w:hAnsi="Calibri" w:cs="Calibri"/>
        </w:rPr>
        <w:t>SE titrates</w:t>
      </w:r>
      <w:r w:rsidRPr="00436CC6">
        <w:rPr>
          <w:rFonts w:ascii="Calibri" w:eastAsia="Yu Gothic UI" w:hAnsi="Calibri" w:cs="Calibri"/>
        </w:rPr>
        <w:sym w:font="WP TypographicSymbols" w:char="0040"/>
      </w:r>
      <w:r w:rsidRPr="00436CC6">
        <w:rPr>
          <w:rFonts w:ascii="Calibri" w:eastAsia="Yu Gothic UI" w:hAnsi="Calibri" w:cs="Calibri"/>
        </w:rPr>
        <w:t xml:space="preserve"> experience (breaks down into small, incremental steps), rather than evoking catharsis - which can overwhelm the regulatory mechanisms of the organism.</w:t>
      </w:r>
    </w:p>
    <w:p w14:paraId="7DDE4455" w14:textId="77777777" w:rsidR="00436CC6" w:rsidRPr="00436CC6" w:rsidRDefault="00436CC6">
      <w:pPr>
        <w:rPr>
          <w:rFonts w:ascii="Calibri" w:eastAsia="Yu Gothic UI" w:hAnsi="Calibri" w:cs="Calibri"/>
        </w:rPr>
      </w:pPr>
    </w:p>
    <w:p w14:paraId="6A138E4E" w14:textId="361C72BA" w:rsidR="00B9009F" w:rsidRPr="00436CC6" w:rsidRDefault="00B9009F">
      <w:pPr>
        <w:rPr>
          <w:rFonts w:ascii="Calibri" w:eastAsia="Yu Gothic UI" w:hAnsi="Calibri" w:cs="Calibri"/>
        </w:rPr>
      </w:pPr>
      <w:r w:rsidRPr="00436CC6">
        <w:rPr>
          <w:rFonts w:ascii="Calibri" w:eastAsia="Yu Gothic UI" w:hAnsi="Calibri" w:cs="Calibri"/>
        </w:rPr>
        <w:t xml:space="preserve">SE can result in </w:t>
      </w:r>
      <w:r w:rsidR="002A02AB">
        <w:rPr>
          <w:rFonts w:ascii="Calibri" w:eastAsia="Yu Gothic UI" w:hAnsi="Calibri" w:cs="Calibri"/>
        </w:rPr>
        <w:t>several</w:t>
      </w:r>
      <w:r w:rsidRPr="00436CC6">
        <w:rPr>
          <w:rFonts w:ascii="Calibri" w:eastAsia="Yu Gothic UI" w:hAnsi="Calibri" w:cs="Calibri"/>
        </w:rPr>
        <w:t xml:space="preserve"> benefits to you, such as relief of traumatic stress symptoms, increased resiliency, and resourcefulness.  Like any other treatment it may also have unintended negative side effects, such as sleep disturbances, frightening memories, or unfamiliar and uncomfortable body sensations. Such reactions are not uncommon and can be attended to in the course of our work together.</w:t>
      </w:r>
    </w:p>
    <w:p w14:paraId="0B474618" w14:textId="77777777" w:rsidR="00B9009F" w:rsidRPr="00436CC6" w:rsidRDefault="00B9009F">
      <w:pPr>
        <w:rPr>
          <w:rFonts w:ascii="Calibri" w:eastAsia="Yu Gothic UI" w:hAnsi="Calibri" w:cs="Calibri"/>
          <w:b/>
          <w:bCs/>
          <w:i/>
          <w:iCs/>
        </w:rPr>
      </w:pPr>
    </w:p>
    <w:p w14:paraId="4858AE95" w14:textId="0E201C84" w:rsidR="00B9009F" w:rsidRPr="00436CC6" w:rsidRDefault="00B9009F">
      <w:pPr>
        <w:rPr>
          <w:rFonts w:ascii="Calibri" w:eastAsia="Yu Gothic UI" w:hAnsi="Calibri" w:cs="Calibri"/>
        </w:rPr>
      </w:pPr>
      <w:r w:rsidRPr="00436CC6">
        <w:rPr>
          <w:rFonts w:ascii="Calibri" w:eastAsia="Yu Gothic UI" w:hAnsi="Calibri" w:cs="Calibri"/>
        </w:rPr>
        <w:t xml:space="preserve">It is your responsibility to tell me when you are uncomfortable with any parts of the treatment.  If you have any questions about SE or other treatments, please ask and I will do my best to answer your questions in full. You have the right to refuse or terminate treatment </w:t>
      </w:r>
      <w:r w:rsidR="002A02AB">
        <w:rPr>
          <w:rFonts w:ascii="Calibri" w:eastAsia="Yu Gothic UI" w:hAnsi="Calibri" w:cs="Calibri"/>
        </w:rPr>
        <w:t>at any time</w:t>
      </w:r>
      <w:r w:rsidRPr="00436CC6">
        <w:rPr>
          <w:rFonts w:ascii="Calibri" w:eastAsia="Yu Gothic UI" w:hAnsi="Calibri" w:cs="Calibri"/>
        </w:rPr>
        <w:t xml:space="preserve">, or to refuse touch, SE techniques, or any other intervention I may propose or employ. </w:t>
      </w:r>
    </w:p>
    <w:p w14:paraId="0D2E55E3" w14:textId="77777777" w:rsidR="00B9009F" w:rsidRPr="00436CC6" w:rsidRDefault="00B9009F">
      <w:pPr>
        <w:rPr>
          <w:rFonts w:ascii="Calibri" w:eastAsia="Yu Gothic UI" w:hAnsi="Calibri" w:cs="Calibri"/>
        </w:rPr>
      </w:pPr>
    </w:p>
    <w:p w14:paraId="45A18B14" w14:textId="77777777" w:rsidR="00B9009F" w:rsidRPr="00436CC6" w:rsidRDefault="00B9009F">
      <w:pPr>
        <w:widowControl/>
        <w:rPr>
          <w:rFonts w:ascii="Calibri" w:eastAsia="Yu Gothic UI" w:hAnsi="Calibri" w:cs="Calibri"/>
        </w:rPr>
      </w:pPr>
      <w:r w:rsidRPr="00436CC6">
        <w:rPr>
          <w:rFonts w:ascii="Calibri" w:eastAsia="Yu Gothic UI" w:hAnsi="Calibri" w:cs="Calibri"/>
        </w:rPr>
        <w:t>I have read the above informed consent, understand, and agree to it.</w:t>
      </w:r>
    </w:p>
    <w:p w14:paraId="61615F25" w14:textId="77777777" w:rsidR="00B9009F" w:rsidRPr="00436CC6" w:rsidRDefault="00B9009F">
      <w:pPr>
        <w:widowControl/>
        <w:rPr>
          <w:rFonts w:ascii="Calibri" w:eastAsia="Yu Gothic UI" w:hAnsi="Calibri" w:cs="Calibri"/>
        </w:rPr>
      </w:pPr>
    </w:p>
    <w:p w14:paraId="6F8C0952" w14:textId="77777777" w:rsidR="00B9009F" w:rsidRPr="00436CC6" w:rsidRDefault="00B9009F">
      <w:pPr>
        <w:widowControl/>
        <w:rPr>
          <w:rFonts w:ascii="Calibri" w:eastAsia="Yu Gothic UI" w:hAnsi="Calibri" w:cs="Calibri"/>
        </w:rPr>
      </w:pPr>
    </w:p>
    <w:p w14:paraId="6A4E8ACB" w14:textId="77777777" w:rsidR="00B9009F" w:rsidRPr="00436CC6" w:rsidRDefault="00B9009F">
      <w:pPr>
        <w:widowControl/>
        <w:rPr>
          <w:rFonts w:ascii="Calibri" w:eastAsia="Yu Gothic UI" w:hAnsi="Calibri" w:cs="Calibri"/>
        </w:rPr>
      </w:pPr>
      <w:r w:rsidRPr="00436CC6">
        <w:rPr>
          <w:rFonts w:ascii="Calibri" w:eastAsia="Yu Gothic UI" w:hAnsi="Calibri" w:cs="Calibri"/>
        </w:rPr>
        <w:t>_______________________________________________________________________</w:t>
      </w:r>
    </w:p>
    <w:p w14:paraId="622F7F43" w14:textId="77777777" w:rsidR="00B9009F" w:rsidRPr="00436CC6" w:rsidRDefault="00B9009F">
      <w:pPr>
        <w:rPr>
          <w:rFonts w:ascii="Calibri" w:eastAsia="Yu Gothic UI" w:hAnsi="Calibri" w:cs="Calibri"/>
        </w:rPr>
      </w:pPr>
      <w:r w:rsidRPr="00436CC6">
        <w:rPr>
          <w:rFonts w:ascii="Calibri" w:eastAsia="Yu Gothic UI" w:hAnsi="Calibri" w:cs="Calibri"/>
        </w:rPr>
        <w:t>Client name (print)</w:t>
      </w:r>
      <w:r w:rsidRPr="00436CC6">
        <w:rPr>
          <w:rFonts w:ascii="Calibri" w:eastAsia="Yu Gothic UI" w:hAnsi="Calibri" w:cs="Calibri"/>
        </w:rPr>
        <w:tab/>
      </w:r>
      <w:r w:rsidRPr="00436CC6">
        <w:rPr>
          <w:rFonts w:ascii="Calibri" w:eastAsia="Yu Gothic UI" w:hAnsi="Calibri" w:cs="Calibri"/>
        </w:rPr>
        <w:tab/>
      </w:r>
      <w:r w:rsidRPr="00436CC6">
        <w:rPr>
          <w:rFonts w:ascii="Calibri" w:eastAsia="Yu Gothic UI" w:hAnsi="Calibri" w:cs="Calibri"/>
        </w:rPr>
        <w:tab/>
        <w:t>Date</w:t>
      </w:r>
      <w:r w:rsidRPr="00436CC6">
        <w:rPr>
          <w:rFonts w:ascii="Calibri" w:eastAsia="Yu Gothic UI" w:hAnsi="Calibri" w:cs="Calibri"/>
        </w:rPr>
        <w:tab/>
      </w:r>
      <w:r w:rsidRPr="00436CC6">
        <w:rPr>
          <w:rFonts w:ascii="Calibri" w:eastAsia="Yu Gothic UI" w:hAnsi="Calibri" w:cs="Calibri"/>
        </w:rPr>
        <w:tab/>
      </w:r>
      <w:r w:rsidRPr="00436CC6">
        <w:rPr>
          <w:rFonts w:ascii="Calibri" w:eastAsia="Yu Gothic UI" w:hAnsi="Calibri" w:cs="Calibri"/>
        </w:rPr>
        <w:tab/>
      </w:r>
      <w:r w:rsidRPr="00436CC6">
        <w:rPr>
          <w:rFonts w:ascii="Calibri" w:eastAsia="Yu Gothic UI" w:hAnsi="Calibri" w:cs="Calibri"/>
        </w:rPr>
        <w:tab/>
        <w:t>Client Signature</w:t>
      </w:r>
    </w:p>
    <w:p w14:paraId="53320E4C" w14:textId="77777777" w:rsidR="00B9009F" w:rsidRPr="00436CC6" w:rsidRDefault="00B9009F">
      <w:pPr>
        <w:rPr>
          <w:rFonts w:ascii="Calibri" w:eastAsia="Yu Gothic UI" w:hAnsi="Calibri" w:cs="Calibri"/>
        </w:rPr>
      </w:pPr>
    </w:p>
    <w:p w14:paraId="44DC719B" w14:textId="68EFD58E" w:rsidR="00B9009F" w:rsidRPr="00436CC6" w:rsidRDefault="00B9009F">
      <w:pPr>
        <w:tabs>
          <w:tab w:val="right" w:pos="9648"/>
        </w:tabs>
        <w:rPr>
          <w:rFonts w:ascii="Calibri" w:eastAsia="Yu Gothic UI" w:hAnsi="Calibri" w:cs="Calibri"/>
        </w:rPr>
      </w:pPr>
    </w:p>
    <w:sectPr w:rsidR="00B9009F" w:rsidRPr="00436CC6" w:rsidSect="00B9009F">
      <w:pgSz w:w="12240" w:h="15840"/>
      <w:pgMar w:top="1152" w:right="1296" w:bottom="1152" w:left="1296" w:header="1152"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WP TypographicSymbol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9F"/>
    <w:rsid w:val="00256C69"/>
    <w:rsid w:val="002A02AB"/>
    <w:rsid w:val="00436CC6"/>
    <w:rsid w:val="004D07C4"/>
    <w:rsid w:val="004F29D2"/>
    <w:rsid w:val="0056483E"/>
    <w:rsid w:val="007A0705"/>
    <w:rsid w:val="00B80C71"/>
    <w:rsid w:val="00B9009F"/>
    <w:rsid w:val="00BF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0444D"/>
  <w14:defaultImageDpi w14:val="0"/>
  <w15:docId w15:val="{4FD6413B-1F19-4365-856F-22262AD9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Whipple</dc:creator>
  <cp:keywords/>
  <dc:description/>
  <cp:lastModifiedBy>Jarron Magallanes</cp:lastModifiedBy>
  <cp:revision>3</cp:revision>
  <cp:lastPrinted>2022-01-22T16:45:00Z</cp:lastPrinted>
  <dcterms:created xsi:type="dcterms:W3CDTF">2022-01-22T16:44:00Z</dcterms:created>
  <dcterms:modified xsi:type="dcterms:W3CDTF">2022-01-22T16:45:00Z</dcterms:modified>
</cp:coreProperties>
</file>